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CE" w:rsidRPr="00DC6F9F" w:rsidRDefault="00F75EF1">
      <w:pPr>
        <w:spacing w:line="480" w:lineRule="auto"/>
        <w:jc w:val="center"/>
        <w:rPr>
          <w:rFonts w:ascii="Times New Roman" w:hAnsi="Times New Roman" w:cs="Times New Roman"/>
          <w:b/>
          <w:sz w:val="28"/>
          <w:szCs w:val="28"/>
        </w:rPr>
      </w:pPr>
      <w:r w:rsidRPr="00DC6F9F">
        <w:rPr>
          <w:rFonts w:ascii="Times New Roman" w:hAnsi="Times New Roman" w:cs="Times New Roman"/>
          <w:b/>
          <w:sz w:val="28"/>
          <w:szCs w:val="28"/>
        </w:rPr>
        <w:t>Apprentissage hybride : le virtuel et le réel. Quels défis?</w:t>
      </w:r>
    </w:p>
    <w:p w:rsidR="00137ECE" w:rsidRPr="00DC6F9F" w:rsidRDefault="00F75EF1">
      <w:pPr>
        <w:numPr>
          <w:ilvl w:val="0"/>
          <w:numId w:val="1"/>
        </w:numPr>
        <w:spacing w:line="480" w:lineRule="auto"/>
        <w:jc w:val="center"/>
        <w:rPr>
          <w:rFonts w:ascii="Times New Roman" w:hAnsi="Times New Roman" w:cs="Times New Roman"/>
          <w:b/>
          <w:sz w:val="28"/>
          <w:szCs w:val="28"/>
          <w:lang w:val="en-US"/>
        </w:rPr>
      </w:pPr>
      <w:r w:rsidRPr="00DC6F9F">
        <w:rPr>
          <w:rFonts w:ascii="Times New Roman" w:hAnsi="Times New Roman" w:cs="Times New Roman"/>
          <w:b/>
          <w:sz w:val="28"/>
          <w:szCs w:val="28"/>
          <w:lang w:val="en-US"/>
        </w:rPr>
        <w:t>T. ANBU HANNAH DORA</w:t>
      </w:r>
    </w:p>
    <w:p w:rsidR="00137ECE" w:rsidRPr="00DC6F9F" w:rsidRDefault="00F75EF1">
      <w:pPr>
        <w:spacing w:line="480" w:lineRule="auto"/>
        <w:rPr>
          <w:rFonts w:ascii="Times New Roman" w:hAnsi="Times New Roman" w:cs="Times New Roman"/>
          <w:b/>
          <w:sz w:val="28"/>
          <w:szCs w:val="28"/>
          <w:lang w:val="en-US"/>
        </w:rPr>
      </w:pPr>
      <w:r w:rsidRPr="00DC6F9F">
        <w:rPr>
          <w:rFonts w:ascii="Times New Roman" w:hAnsi="Times New Roman" w:cs="Times New Roman"/>
          <w:b/>
          <w:sz w:val="28"/>
          <w:szCs w:val="28"/>
          <w:lang w:val="en-US"/>
        </w:rPr>
        <w:t xml:space="preserve">                                                     HEAD AND ASSOCIATE PROFESSOR</w:t>
      </w:r>
    </w:p>
    <w:p w:rsidR="00137ECE" w:rsidRPr="00DC6F9F" w:rsidRDefault="00F75EF1">
      <w:pPr>
        <w:spacing w:line="480" w:lineRule="auto"/>
        <w:rPr>
          <w:rFonts w:ascii="Times New Roman" w:hAnsi="Times New Roman" w:cs="Times New Roman"/>
          <w:b/>
          <w:sz w:val="28"/>
          <w:szCs w:val="28"/>
          <w:lang w:val="en-US"/>
        </w:rPr>
      </w:pPr>
      <w:r w:rsidRPr="00DC6F9F">
        <w:rPr>
          <w:rFonts w:ascii="Times New Roman" w:hAnsi="Times New Roman" w:cs="Times New Roman"/>
          <w:b/>
          <w:sz w:val="28"/>
          <w:szCs w:val="28"/>
          <w:lang w:val="en-US"/>
        </w:rPr>
        <w:t xml:space="preserve">                                                          DEPARTMENT OF FRENCH</w:t>
      </w:r>
    </w:p>
    <w:p w:rsidR="00137ECE" w:rsidRPr="00DC6F9F" w:rsidRDefault="00F75EF1">
      <w:pPr>
        <w:spacing w:line="480" w:lineRule="auto"/>
        <w:rPr>
          <w:rFonts w:ascii="Times New Roman" w:hAnsi="Times New Roman" w:cs="Times New Roman"/>
          <w:b/>
          <w:sz w:val="28"/>
          <w:szCs w:val="28"/>
          <w:lang w:val="en-US"/>
        </w:rPr>
      </w:pPr>
      <w:r w:rsidRPr="00DC6F9F">
        <w:rPr>
          <w:rFonts w:ascii="Times New Roman" w:hAnsi="Times New Roman" w:cs="Times New Roman"/>
          <w:b/>
          <w:sz w:val="28"/>
          <w:szCs w:val="28"/>
          <w:lang w:val="en-US"/>
        </w:rPr>
        <w:t xml:space="preserve">                                                                 HOLY CROSS COLLEGE, </w:t>
      </w:r>
      <w:r w:rsidR="00DC6F9F">
        <w:rPr>
          <w:rFonts w:ascii="Times New Roman" w:hAnsi="Times New Roman" w:cs="Times New Roman"/>
          <w:b/>
          <w:sz w:val="28"/>
          <w:szCs w:val="28"/>
          <w:lang w:val="en-US"/>
        </w:rPr>
        <w:t xml:space="preserve">                  </w:t>
      </w:r>
      <w:r w:rsidRPr="00DC6F9F">
        <w:rPr>
          <w:rFonts w:ascii="Times New Roman" w:hAnsi="Times New Roman" w:cs="Times New Roman"/>
          <w:b/>
          <w:sz w:val="28"/>
          <w:szCs w:val="28"/>
          <w:lang w:val="en-US"/>
        </w:rPr>
        <w:t>NAGERCOIL</w:t>
      </w:r>
    </w:p>
    <w:p w:rsidR="00137ECE" w:rsidRPr="00DC6F9F" w:rsidRDefault="00F75EF1">
      <w:pPr>
        <w:spacing w:line="480" w:lineRule="auto"/>
        <w:rPr>
          <w:rFonts w:ascii="Times New Roman" w:hAnsi="Times New Roman" w:cs="Times New Roman"/>
          <w:b/>
          <w:sz w:val="28"/>
          <w:szCs w:val="28"/>
          <w:lang w:val="en-US"/>
        </w:rPr>
      </w:pPr>
      <w:r w:rsidRPr="00DC6F9F">
        <w:rPr>
          <w:rFonts w:ascii="Times New Roman" w:hAnsi="Times New Roman" w:cs="Times New Roman"/>
          <w:b/>
          <w:sz w:val="28"/>
          <w:szCs w:val="28"/>
          <w:lang w:val="en-US"/>
        </w:rPr>
        <w:t xml:space="preserve">                                                                               Mobile  9442165021</w:t>
      </w:r>
    </w:p>
    <w:p w:rsidR="00137ECE" w:rsidRDefault="00F75EF1">
      <w:pPr>
        <w:spacing w:line="480" w:lineRule="auto"/>
        <w:rPr>
          <w:rFonts w:ascii="Times New Roman" w:hAnsi="Times New Roman" w:cs="Times New Roman"/>
          <w:b/>
          <w:sz w:val="28"/>
          <w:szCs w:val="28"/>
          <w:lang w:val="en-US"/>
        </w:rPr>
      </w:pPr>
      <w:r w:rsidRPr="00DC6F9F">
        <w:rPr>
          <w:rFonts w:ascii="Times New Roman" w:hAnsi="Times New Roman" w:cs="Times New Roman"/>
          <w:b/>
          <w:sz w:val="28"/>
          <w:szCs w:val="28"/>
          <w:lang w:val="en-US"/>
        </w:rPr>
        <w:t xml:space="preserve">                                                               </w:t>
      </w:r>
      <w:r w:rsidRPr="00DC6F9F">
        <w:rPr>
          <w:rFonts w:ascii="Times New Roman" w:hAnsi="Times New Roman" w:cs="Times New Roman"/>
          <w:b/>
          <w:sz w:val="28"/>
          <w:szCs w:val="28"/>
          <w:lang w:val="en-US"/>
        </w:rPr>
        <w:t xml:space="preserve">                </w:t>
      </w:r>
      <w:hyperlink r:id="rId7" w:history="1">
        <w:r w:rsidR="00DC6F9F" w:rsidRPr="00396299">
          <w:rPr>
            <w:rStyle w:val="Hyperlink"/>
            <w:rFonts w:ascii="Times New Roman" w:hAnsi="Times New Roman" w:cs="Times New Roman"/>
            <w:b/>
            <w:sz w:val="28"/>
            <w:szCs w:val="28"/>
            <w:lang w:val="en-US"/>
          </w:rPr>
          <w:t>doraanbu90@gmail.com</w:t>
        </w:r>
      </w:hyperlink>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Abstract</w:t>
      </w:r>
      <w:bookmarkStart w:id="0" w:name="_GoBack"/>
      <w:bookmarkEnd w:id="0"/>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L’apprentissage hybride est la tendance le plus récente  en cours pour éduquer  les apprenants en combinant les principaux aspects de l’enseignement en classe et en ligne. Il est mis en œuvre pour synchronise</w:t>
      </w:r>
      <w:r w:rsidRPr="00DC6F9F">
        <w:rPr>
          <w:rFonts w:ascii="Times New Roman" w:hAnsi="Times New Roman" w:cs="Times New Roman"/>
          <w:sz w:val="28"/>
          <w:szCs w:val="28"/>
        </w:rPr>
        <w:t>r l’enseignement en personne et en ligne simultanément, ce qui se produit  en directe et à distance. Il crée un environnement pour rendre le processus d'enseignement et d'apprentissage plus flexible pour une compréhension complète des stratégies d'enseigne</w:t>
      </w:r>
      <w:r w:rsidRPr="00DC6F9F">
        <w:rPr>
          <w:rFonts w:ascii="Times New Roman" w:hAnsi="Times New Roman" w:cs="Times New Roman"/>
          <w:sz w:val="28"/>
          <w:szCs w:val="28"/>
        </w:rPr>
        <w:t xml:space="preserve">ment de l'éducation. Elle diffère des stratégies d'enseignement traditionnelles ayant ses propres avantages et inconvénients. L'apprenant peut trouver cela difficile avec la nuisance des technologies numériques et la divergence par rapport aux méthodes </w:t>
      </w:r>
      <w:r w:rsidRPr="00DC6F9F">
        <w:rPr>
          <w:rFonts w:ascii="Times New Roman" w:hAnsi="Times New Roman" w:cs="Times New Roman"/>
          <w:sz w:val="28"/>
          <w:szCs w:val="28"/>
        </w:rPr>
        <w:lastRenderedPageBreak/>
        <w:t>d'e</w:t>
      </w:r>
      <w:r w:rsidRPr="00DC6F9F">
        <w:rPr>
          <w:rFonts w:ascii="Times New Roman" w:hAnsi="Times New Roman" w:cs="Times New Roman"/>
          <w:sz w:val="28"/>
          <w:szCs w:val="28"/>
        </w:rPr>
        <w:t>nseignement traditionnelles en classe en personne. La distraction due à des problèmes techniques entrave non seulement l'apprentissage de l'individu, mais également l'apprentissage des autres élèves de l'équipage. L'éventail des différents problèmes techni</w:t>
      </w:r>
      <w:r w:rsidRPr="00DC6F9F">
        <w:rPr>
          <w:rFonts w:ascii="Times New Roman" w:hAnsi="Times New Roman" w:cs="Times New Roman"/>
          <w:sz w:val="28"/>
          <w:szCs w:val="28"/>
        </w:rPr>
        <w:t>ques rencontrés par les apprenants à distance varie des problèmes de son ou des difficultés de connexion à un flux en direct, à des problèmes plus complexes avec leurs ordinateurs ou à une incapacité à utiliser un logiciel adapté au cours. Selon la gravité</w:t>
      </w:r>
      <w:r w:rsidRPr="00DC6F9F">
        <w:rPr>
          <w:rFonts w:ascii="Times New Roman" w:hAnsi="Times New Roman" w:cs="Times New Roman"/>
          <w:sz w:val="28"/>
          <w:szCs w:val="28"/>
        </w:rPr>
        <w:t xml:space="preserve"> des problèmes techniques, il est presque impossible d'obtenir une bonne expérience d'apprentissage. Il est difficile d'interpréter la meilleure combinaison qui traite de ce qui est enseigné, où, par qui et à qui. Il est également essentiel que les enseign</w:t>
      </w:r>
      <w:r w:rsidRPr="00DC6F9F">
        <w:rPr>
          <w:rFonts w:ascii="Times New Roman" w:hAnsi="Times New Roman" w:cs="Times New Roman"/>
          <w:sz w:val="28"/>
          <w:szCs w:val="28"/>
        </w:rPr>
        <w:t>ants transforment l'enseignement en classe pour développer des compétences numériques, une efficacité pédagogique ou la capacité d'identifier la pertinence de différentes formes d'apprentissage hybride en fonction du contexte. Le défi est de garder à la fo</w:t>
      </w:r>
      <w:r w:rsidRPr="00DC6F9F">
        <w:rPr>
          <w:rFonts w:ascii="Times New Roman" w:hAnsi="Times New Roman" w:cs="Times New Roman"/>
          <w:sz w:val="28"/>
          <w:szCs w:val="28"/>
        </w:rPr>
        <w:t>is les étudiants qui sont physiquement présents dans la salle de classe et les étudiants qui apprennent à distance engagés afin d'offrir une expérience d'apprentissage égale.</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 xml:space="preserve">Mots Clés : </w:t>
      </w:r>
    </w:p>
    <w:p w:rsidR="00137ECE" w:rsidRPr="00DC6F9F" w:rsidRDefault="00F75EF1">
      <w:pPr>
        <w:spacing w:line="480" w:lineRule="auto"/>
        <w:rPr>
          <w:rFonts w:ascii="Times New Roman" w:hAnsi="Times New Roman" w:cs="Times New Roman"/>
          <w:sz w:val="28"/>
          <w:szCs w:val="28"/>
        </w:rPr>
      </w:pPr>
      <w:r w:rsidRPr="00DC6F9F">
        <w:rPr>
          <w:rFonts w:ascii="Times New Roman" w:hAnsi="Times New Roman" w:cs="Times New Roman"/>
          <w:sz w:val="28"/>
          <w:szCs w:val="28"/>
        </w:rPr>
        <w:t>Apprentissage hybride, processus d'enseignement-apprentissage, probl</w:t>
      </w:r>
      <w:r w:rsidRPr="00DC6F9F">
        <w:rPr>
          <w:rFonts w:ascii="Times New Roman" w:hAnsi="Times New Roman" w:cs="Times New Roman"/>
          <w:sz w:val="28"/>
          <w:szCs w:val="28"/>
        </w:rPr>
        <w:t>èmes techniques, apprentissage en classe, enseignement en ligne, communauté étudiante</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L’introduction :</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lastRenderedPageBreak/>
        <w:t>L'apprentissage hybride diffère de l'enseignement traditionnel en classe et transforme la façon dont l'éducation est dispensée à l'ère moderne. Le concep</w:t>
      </w:r>
      <w:r w:rsidRPr="00DC6F9F">
        <w:rPr>
          <w:rFonts w:ascii="Times New Roman" w:hAnsi="Times New Roman" w:cs="Times New Roman"/>
          <w:sz w:val="28"/>
          <w:szCs w:val="28"/>
        </w:rPr>
        <w:t xml:space="preserve">t d'apprentissage hybride est défini au sens large comme un apprentissage synchrone qui combine simultanément l'apprentissage en personne et à distance. Il est important de comprendre les défis de l'apprentissage hybride pour faire le pont entre les modes </w:t>
      </w:r>
      <w:r w:rsidRPr="00DC6F9F">
        <w:rPr>
          <w:rFonts w:ascii="Times New Roman" w:hAnsi="Times New Roman" w:cs="Times New Roman"/>
          <w:sz w:val="28"/>
          <w:szCs w:val="28"/>
        </w:rPr>
        <w:t>d'éducation virtuels et en classe. Les éducateurs doivent surmonter les obligations d'enseignement avec une analyse approfondie des difficultés rencontrées par les étudiants, qui sont physiquement présents dans la salle de classe et les étudiants qui appre</w:t>
      </w:r>
      <w:r w:rsidRPr="00DC6F9F">
        <w:rPr>
          <w:rFonts w:ascii="Times New Roman" w:hAnsi="Times New Roman" w:cs="Times New Roman"/>
          <w:sz w:val="28"/>
          <w:szCs w:val="28"/>
        </w:rPr>
        <w:t>nnent à distance en mode virtuel. Le document se concentrera sur les défis de l'apprentissage hybride en détail.</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L'engagement étudiant et ses difficultés :</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 xml:space="preserve">Le principal défi potentiel de l'apprentissage hybride tourne autour de l'engagement des étudiants. </w:t>
      </w:r>
      <w:r w:rsidRPr="00DC6F9F">
        <w:rPr>
          <w:rFonts w:ascii="Times New Roman" w:hAnsi="Times New Roman" w:cs="Times New Roman"/>
          <w:sz w:val="28"/>
          <w:szCs w:val="28"/>
        </w:rPr>
        <w:t>C'est un défi pour l'éducateur, qui doit assurer une expérience d'enseignement et d'apprentissage égale pour les élèves physiquement présents dans la classe et pour les apprenants à distance et les maintenir engagés simultanément. Les méthodes utilisées en</w:t>
      </w:r>
      <w:r w:rsidRPr="00DC6F9F">
        <w:rPr>
          <w:rFonts w:ascii="Times New Roman" w:hAnsi="Times New Roman" w:cs="Times New Roman"/>
          <w:sz w:val="28"/>
          <w:szCs w:val="28"/>
        </w:rPr>
        <w:t xml:space="preserve"> classe peuvent ne pas être possibles ou appropriées pour les étudiants dans la configuration d'apprentissage hybride, car les apprenants à distance seraient exclus des activités qui se déroulent en face à face. Les efforts constants et concentrés pour imp</w:t>
      </w:r>
      <w:r w:rsidRPr="00DC6F9F">
        <w:rPr>
          <w:rFonts w:ascii="Times New Roman" w:hAnsi="Times New Roman" w:cs="Times New Roman"/>
          <w:sz w:val="28"/>
          <w:szCs w:val="28"/>
        </w:rPr>
        <w:t xml:space="preserve">liquer les apprenants à distance peuvent entraîner une distraction et une perturbation du flux de pensée pour les </w:t>
      </w:r>
      <w:r w:rsidRPr="00DC6F9F">
        <w:rPr>
          <w:rFonts w:ascii="Times New Roman" w:hAnsi="Times New Roman" w:cs="Times New Roman"/>
          <w:sz w:val="28"/>
          <w:szCs w:val="28"/>
        </w:rPr>
        <w:lastRenderedPageBreak/>
        <w:t>étudiants en classe. Il y a des signes de désengagement chez les apprenants à distance, qui peuvent manquer de contact visuel direct et d'expr</w:t>
      </w:r>
      <w:r w:rsidRPr="00DC6F9F">
        <w:rPr>
          <w:rFonts w:ascii="Times New Roman" w:hAnsi="Times New Roman" w:cs="Times New Roman"/>
          <w:sz w:val="28"/>
          <w:szCs w:val="28"/>
        </w:rPr>
        <w:t xml:space="preserve">ession faciale de l'éducateur, ce qui conduit à l'ennui et au manque de participation au processus d'apprentissage. Pour surmonter les difficultés d'engagement des élèves, l'éducateur doit se concentrer sur des activités applicables quelles que soient les </w:t>
      </w:r>
      <w:r w:rsidRPr="00DC6F9F">
        <w:rPr>
          <w:rFonts w:ascii="Times New Roman" w:hAnsi="Times New Roman" w:cs="Times New Roman"/>
          <w:sz w:val="28"/>
          <w:szCs w:val="28"/>
        </w:rPr>
        <w:t>méthodes d'enseignement-apprentissage employées. L'apprentissage actif peut être réalisé grâce à des activités telles que des discussions en classe ou en groupe, la réalisation de quiz et le partage de matériel d'étude en ligne, ce qui peut être facilité p</w:t>
      </w:r>
      <w:r w:rsidRPr="00DC6F9F">
        <w:rPr>
          <w:rFonts w:ascii="Times New Roman" w:hAnsi="Times New Roman" w:cs="Times New Roman"/>
          <w:sz w:val="28"/>
          <w:szCs w:val="28"/>
        </w:rPr>
        <w:t>ar le partage d'écran et les technologies de diffusion en direct à l'aide des plateformes Google Classroom, Google Meet et Zoom.</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Les obligations techniques</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L'apprentissage hybride nécessite l'utilisation de la technologie dans la salle de classe et égaleme</w:t>
      </w:r>
      <w:r w:rsidRPr="00DC6F9F">
        <w:rPr>
          <w:rFonts w:ascii="Times New Roman" w:hAnsi="Times New Roman" w:cs="Times New Roman"/>
          <w:sz w:val="28"/>
          <w:szCs w:val="28"/>
        </w:rPr>
        <w:t>nt pour le mode d'enseignement virtuel. L'émergence de problèmes techniques est un autre défi possible qui se pose lors de l'adoption de l'approche d'apprentissage hybride. Les problèmes techniques perturbent non seulement les membres de la classe, mais cr</w:t>
      </w:r>
      <w:r w:rsidRPr="00DC6F9F">
        <w:rPr>
          <w:rFonts w:ascii="Times New Roman" w:hAnsi="Times New Roman" w:cs="Times New Roman"/>
          <w:sz w:val="28"/>
          <w:szCs w:val="28"/>
        </w:rPr>
        <w:t>éent également des difficultés pour les étudiants à distance. Les obligations des apprenants à distance incluent les problèmes de son, la connexion au flux en direct et les problèmes complexes avec le matériel et les logiciels de leur ordinateur qui renden</w:t>
      </w:r>
      <w:r w:rsidRPr="00DC6F9F">
        <w:rPr>
          <w:rFonts w:ascii="Times New Roman" w:hAnsi="Times New Roman" w:cs="Times New Roman"/>
          <w:sz w:val="28"/>
          <w:szCs w:val="28"/>
        </w:rPr>
        <w:t xml:space="preserve">t impossible l'acquisition d'une bonne expérience d'apprentissage. Les problèmes techniques affectent les </w:t>
      </w:r>
      <w:r w:rsidRPr="00DC6F9F">
        <w:rPr>
          <w:rFonts w:ascii="Times New Roman" w:hAnsi="Times New Roman" w:cs="Times New Roman"/>
          <w:sz w:val="28"/>
          <w:szCs w:val="28"/>
        </w:rPr>
        <w:lastRenderedPageBreak/>
        <w:t>élèves de différentes manières à différents moments, car il n'y a pas de solution « taille unique » pour cela, bien que certaines des difficultés d'ap</w:t>
      </w:r>
      <w:r w:rsidRPr="00DC6F9F">
        <w:rPr>
          <w:rFonts w:ascii="Times New Roman" w:hAnsi="Times New Roman" w:cs="Times New Roman"/>
          <w:sz w:val="28"/>
          <w:szCs w:val="28"/>
        </w:rPr>
        <w:t>prentissage puissent être évitées grâce à la formation et à d'autres activités. Il est essentiel que les apprenants à distance se connectent aux plateformes en ligne à l'avance et, ce faisant, il serait facile d'identifier les problèmes techniques et d'ess</w:t>
      </w:r>
      <w:r w:rsidRPr="00DC6F9F">
        <w:rPr>
          <w:rFonts w:ascii="Times New Roman" w:hAnsi="Times New Roman" w:cs="Times New Roman"/>
          <w:sz w:val="28"/>
          <w:szCs w:val="28"/>
        </w:rPr>
        <w:t>ayer de les corriger. L'enregistrement et le téléchargement du matériel d'étude peuvent faciliter le suivi des leçons qui passent inaperçues en raison de problèmes techniques ultérieurs.</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t>Problèmes rencontrés pour faciliter l'apprentissage collaboratif</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L'ap</w:t>
      </w:r>
      <w:r w:rsidRPr="00DC6F9F">
        <w:rPr>
          <w:rFonts w:ascii="Times New Roman" w:hAnsi="Times New Roman" w:cs="Times New Roman"/>
          <w:sz w:val="28"/>
          <w:szCs w:val="28"/>
        </w:rPr>
        <w:t>prentissage collaboratif est difficile à faciliter dans le cadre de l'apprentissage hybride. Les apprenants peuvent être physiquement placés en groupes dans la configuration traditionnelle de la salle de classe, tandis que les sessions d'interaction social</w:t>
      </w:r>
      <w:r w:rsidRPr="00DC6F9F">
        <w:rPr>
          <w:rFonts w:ascii="Times New Roman" w:hAnsi="Times New Roman" w:cs="Times New Roman"/>
          <w:sz w:val="28"/>
          <w:szCs w:val="28"/>
        </w:rPr>
        <w:t>e en direct peuvent ne pas être viables pour les apprenants à distance. Par conséquent, c'est un obstacle à la collaboration de la combinaison de deux stratégies d'apprentissage en même temps. Le tableau blanc partagé, le partage d'écran et les annotations</w:t>
      </w:r>
      <w:r w:rsidRPr="00DC6F9F">
        <w:rPr>
          <w:rFonts w:ascii="Times New Roman" w:hAnsi="Times New Roman" w:cs="Times New Roman"/>
          <w:sz w:val="28"/>
          <w:szCs w:val="28"/>
        </w:rPr>
        <w:t xml:space="preserve"> en direct avec les « groupes de discussion » sur la plate-forme en ligne permettent à la classe d'apprentissage hybride d'être interactive pour les apprenants à distance. Les chats de communication synchrones disponibles sur les plateformes en ligne peuve</w:t>
      </w:r>
      <w:r w:rsidRPr="00DC6F9F">
        <w:rPr>
          <w:rFonts w:ascii="Times New Roman" w:hAnsi="Times New Roman" w:cs="Times New Roman"/>
          <w:sz w:val="28"/>
          <w:szCs w:val="28"/>
        </w:rPr>
        <w:t>nt aider à reproduire les avantages des interactions en personne.</w:t>
      </w:r>
    </w:p>
    <w:p w:rsidR="00137ECE" w:rsidRPr="00DC6F9F" w:rsidRDefault="00F75EF1">
      <w:pPr>
        <w:spacing w:line="480" w:lineRule="auto"/>
        <w:rPr>
          <w:rFonts w:ascii="Times New Roman" w:hAnsi="Times New Roman" w:cs="Times New Roman"/>
          <w:b/>
          <w:sz w:val="28"/>
          <w:szCs w:val="28"/>
        </w:rPr>
      </w:pPr>
      <w:r w:rsidRPr="00DC6F9F">
        <w:rPr>
          <w:rFonts w:ascii="Times New Roman" w:hAnsi="Times New Roman" w:cs="Times New Roman"/>
          <w:b/>
          <w:sz w:val="28"/>
          <w:szCs w:val="28"/>
        </w:rPr>
        <w:lastRenderedPageBreak/>
        <w:t>Partage de fichiers et de matériel d'apprentissage</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La nécessité de partager des fichiers, des supports d'apprentissage et d'autres contenus entre les appareils gagne en importance puisque le</w:t>
      </w:r>
      <w:r w:rsidRPr="00DC6F9F">
        <w:rPr>
          <w:rFonts w:ascii="Times New Roman" w:hAnsi="Times New Roman" w:cs="Times New Roman"/>
          <w:sz w:val="28"/>
          <w:szCs w:val="28"/>
        </w:rPr>
        <w:t xml:space="preserve">s étudiants participent au cours d'apprentissage hybride à partir de différents emplacements physiques et géographiques. Les éducateurs doivent assurer une stratégie de partage claire afin qu'il n'y ait pas de perturbation dans le suivi et l'apprentissage </w:t>
      </w:r>
      <w:r w:rsidRPr="00DC6F9F">
        <w:rPr>
          <w:rFonts w:ascii="Times New Roman" w:hAnsi="Times New Roman" w:cs="Times New Roman"/>
          <w:sz w:val="28"/>
          <w:szCs w:val="28"/>
        </w:rPr>
        <w:t>du matériel d'étude partagé. La compatibilité du partage des supports d'apprentissage est essentielle car les projets collaboratifs peuvent perdre leur importance cruciale lorsque deux étudiants ont du mal à partager et à accéder aux fichiers communs du pr</w:t>
      </w:r>
      <w:r w:rsidRPr="00DC6F9F">
        <w:rPr>
          <w:rFonts w:ascii="Times New Roman" w:hAnsi="Times New Roman" w:cs="Times New Roman"/>
          <w:sz w:val="28"/>
          <w:szCs w:val="28"/>
        </w:rPr>
        <w:t xml:space="preserve">ojet sur lequel ils travaillent. La difficulté d'accès aux fichiers communs peut entraîner un retard dans la soumission du projet. La technologie standardisée devrait être utilisée par les étudiants, qui collaborent sur un projet commun. La technologie du </w:t>
      </w:r>
      <w:r w:rsidRPr="00DC6F9F">
        <w:rPr>
          <w:rFonts w:ascii="Times New Roman" w:hAnsi="Times New Roman" w:cs="Times New Roman"/>
          <w:sz w:val="28"/>
          <w:szCs w:val="28"/>
        </w:rPr>
        <w:t>cloud computing peut être utilisée pour standardiser le matériel sur lequel les apprenants à distance comptent dans l'apprentissage hybride. Les options de partage de fichiers dans le cloud offrent un excellent moyen de faciliter le partage de fichiers dan</w:t>
      </w:r>
      <w:r w:rsidRPr="00DC6F9F">
        <w:rPr>
          <w:rFonts w:ascii="Times New Roman" w:hAnsi="Times New Roman" w:cs="Times New Roman"/>
          <w:sz w:val="28"/>
          <w:szCs w:val="28"/>
        </w:rPr>
        <w:t>s un environnement sûr, où des mesures de protection telles que des mots de passe peuvent être utilisées et l'accès peut être facilement limité à ceux qui n'en ont pas réellement besoin.</w:t>
      </w:r>
    </w:p>
    <w:p w:rsidR="00137ECE" w:rsidRPr="00DC6F9F" w:rsidRDefault="00F75EF1">
      <w:pPr>
        <w:spacing w:line="480" w:lineRule="auto"/>
        <w:ind w:firstLine="720"/>
        <w:rPr>
          <w:rFonts w:ascii="Times New Roman" w:hAnsi="Times New Roman" w:cs="Times New Roman"/>
          <w:sz w:val="28"/>
          <w:szCs w:val="28"/>
        </w:rPr>
      </w:pPr>
      <w:r w:rsidRPr="00DC6F9F">
        <w:rPr>
          <w:rFonts w:ascii="Times New Roman" w:hAnsi="Times New Roman" w:cs="Times New Roman"/>
          <w:sz w:val="28"/>
          <w:szCs w:val="28"/>
        </w:rPr>
        <w:t>L'apprentissage mixte gagne en popularité et a le potentiel d'amélior</w:t>
      </w:r>
      <w:r w:rsidRPr="00DC6F9F">
        <w:rPr>
          <w:rFonts w:ascii="Times New Roman" w:hAnsi="Times New Roman" w:cs="Times New Roman"/>
          <w:sz w:val="28"/>
          <w:szCs w:val="28"/>
        </w:rPr>
        <w:t xml:space="preserve">er l'accès à l'éducation avec le soutien de différentes méthodes d'enseignement. </w:t>
      </w:r>
      <w:r w:rsidRPr="00DC6F9F">
        <w:rPr>
          <w:rFonts w:ascii="Times New Roman" w:hAnsi="Times New Roman" w:cs="Times New Roman"/>
          <w:sz w:val="28"/>
          <w:szCs w:val="28"/>
        </w:rPr>
        <w:lastRenderedPageBreak/>
        <w:t>Cependant, il y a des problèmes sérieux qui doivent être pris en considération. Comprendre les défis et les solutions d'apprentissage mixte peut aider tout le monde à en bénéf</w:t>
      </w:r>
      <w:r w:rsidRPr="00DC6F9F">
        <w:rPr>
          <w:rFonts w:ascii="Times New Roman" w:hAnsi="Times New Roman" w:cs="Times New Roman"/>
          <w:sz w:val="28"/>
          <w:szCs w:val="28"/>
        </w:rPr>
        <w:t>icier.</w:t>
      </w:r>
    </w:p>
    <w:p w:rsidR="00137ECE" w:rsidRPr="00DC6F9F" w:rsidRDefault="00F75EF1">
      <w:pPr>
        <w:spacing w:after="0" w:line="480" w:lineRule="auto"/>
        <w:rPr>
          <w:rFonts w:ascii="Times New Roman" w:hAnsi="Times New Roman" w:cs="Times New Roman"/>
          <w:b/>
          <w:bCs/>
          <w:sz w:val="28"/>
          <w:szCs w:val="28"/>
          <w:lang w:val="en-US"/>
        </w:rPr>
      </w:pPr>
      <w:r w:rsidRPr="00DC6F9F">
        <w:rPr>
          <w:rFonts w:ascii="Times New Roman" w:hAnsi="Times New Roman" w:cs="Times New Roman"/>
          <w:b/>
          <w:bCs/>
          <w:sz w:val="28"/>
          <w:szCs w:val="28"/>
          <w:lang w:val="en-US"/>
        </w:rPr>
        <w:t>References</w:t>
      </w:r>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IN"/>
        </w:rPr>
      </w:pPr>
      <w:r w:rsidRPr="00DC6F9F">
        <w:rPr>
          <w:rFonts w:ascii="Times New Roman" w:hAnsi="Times New Roman" w:cs="Times New Roman"/>
          <w:sz w:val="28"/>
          <w:szCs w:val="28"/>
          <w:lang w:val="en-US"/>
        </w:rPr>
        <w:t xml:space="preserve">Barron Maria, Cristóbal Cobo, Inaki Sanchez Ciarrusta and Alberto Munoz-Najar. </w:t>
      </w:r>
      <w:r w:rsidRPr="00DC6F9F">
        <w:rPr>
          <w:rFonts w:ascii="Times New Roman" w:hAnsi="Times New Roman" w:cs="Times New Roman"/>
          <w:i/>
          <w:iCs/>
          <w:sz w:val="28"/>
          <w:szCs w:val="28"/>
          <w:lang w:val="en-US"/>
        </w:rPr>
        <w:t>What is Hybrid Learning? How can countries get it right?</w:t>
      </w:r>
      <w:r w:rsidRPr="00DC6F9F">
        <w:rPr>
          <w:rFonts w:ascii="Times New Roman" w:hAnsi="Times New Roman" w:cs="Times New Roman"/>
          <w:sz w:val="28"/>
          <w:szCs w:val="28"/>
          <w:lang w:val="en-US"/>
        </w:rPr>
        <w:t xml:space="preserve"> April 27, 2021. </w:t>
      </w:r>
      <w:hyperlink r:id="rId8" w:history="1">
        <w:r w:rsidRPr="00DC6F9F">
          <w:rPr>
            <w:rStyle w:val="Hyperlink"/>
            <w:rFonts w:ascii="Times New Roman" w:hAnsi="Times New Roman" w:cs="Times New Roman"/>
            <w:sz w:val="28"/>
            <w:szCs w:val="28"/>
            <w:lang w:val="en-IN"/>
          </w:rPr>
          <w:t>https://blogs.worldbank.org/education/what-hybrid-learning-how-can-countries-get-it-right</w:t>
        </w:r>
      </w:hyperlink>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t>Boyarsky Katherine.</w:t>
      </w:r>
      <w:r w:rsidRPr="00DC6F9F">
        <w:rPr>
          <w:rFonts w:ascii="Times New Roman" w:hAnsi="Times New Roman" w:cs="Times New Roman"/>
          <w:i/>
          <w:iCs/>
          <w:sz w:val="28"/>
          <w:szCs w:val="28"/>
          <w:lang w:val="en-US"/>
        </w:rPr>
        <w:t xml:space="preserve"> What Is Hybrid Learning? Here's Everything You Need t</w:t>
      </w:r>
      <w:r w:rsidRPr="00DC6F9F">
        <w:rPr>
          <w:rFonts w:ascii="Times New Roman" w:hAnsi="Times New Roman" w:cs="Times New Roman"/>
          <w:i/>
          <w:iCs/>
          <w:sz w:val="28"/>
          <w:szCs w:val="28"/>
          <w:lang w:val="en-US"/>
        </w:rPr>
        <w:t>o Know</w:t>
      </w:r>
      <w:r w:rsidRPr="00DC6F9F">
        <w:rPr>
          <w:rFonts w:ascii="Times New Roman" w:hAnsi="Times New Roman" w:cs="Times New Roman"/>
          <w:sz w:val="28"/>
          <w:szCs w:val="28"/>
          <w:lang w:val="en-US"/>
        </w:rPr>
        <w:t xml:space="preserve">. June 12, 2020. </w:t>
      </w:r>
      <w:hyperlink r:id="rId9" w:history="1">
        <w:r w:rsidRPr="00DC6F9F">
          <w:rPr>
            <w:rStyle w:val="Hyperlink"/>
            <w:rFonts w:ascii="Times New Roman" w:hAnsi="Times New Roman" w:cs="Times New Roman"/>
            <w:sz w:val="28"/>
            <w:szCs w:val="28"/>
            <w:lang w:val="en-US"/>
          </w:rPr>
          <w:t>https://resources.owllabs.com/blog/hybrid-learning</w:t>
        </w:r>
      </w:hyperlink>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t xml:space="preserve">Doering, A. “Adventure learning: transformative hybrid online education”. </w:t>
      </w:r>
      <w:r w:rsidRPr="00DC6F9F">
        <w:rPr>
          <w:rFonts w:ascii="Times New Roman" w:hAnsi="Times New Roman" w:cs="Times New Roman"/>
          <w:i/>
          <w:iCs/>
          <w:sz w:val="28"/>
          <w:szCs w:val="28"/>
          <w:lang w:val="en-US"/>
        </w:rPr>
        <w:t>Distance Education</w:t>
      </w:r>
      <w:r w:rsidRPr="00DC6F9F">
        <w:rPr>
          <w:rFonts w:ascii="Times New Roman" w:hAnsi="Times New Roman" w:cs="Times New Roman"/>
          <w:sz w:val="28"/>
          <w:szCs w:val="28"/>
          <w:lang w:val="en-US"/>
        </w:rPr>
        <w:t>,  27(2), 197-215. 2006.</w:t>
      </w:r>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t xml:space="preserve">Ellis, A. K. </w:t>
      </w:r>
      <w:r w:rsidRPr="00DC6F9F">
        <w:rPr>
          <w:rFonts w:ascii="Times New Roman" w:hAnsi="Times New Roman" w:cs="Times New Roman"/>
          <w:i/>
          <w:iCs/>
          <w:sz w:val="28"/>
          <w:szCs w:val="28"/>
          <w:lang w:val="en-US"/>
        </w:rPr>
        <w:t>Teaching, learning, and assessment together: The reflective classroom</w:t>
      </w:r>
      <w:r w:rsidRPr="00DC6F9F">
        <w:rPr>
          <w:rFonts w:ascii="Times New Roman" w:hAnsi="Times New Roman" w:cs="Times New Roman"/>
          <w:sz w:val="28"/>
          <w:szCs w:val="28"/>
          <w:lang w:val="en-US"/>
        </w:rPr>
        <w:t>. London: Eye on Education. 2001.</w:t>
      </w:r>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t>Hanft, A. Continuing Higher Education and Lifelong Learning: An international comparative study on structures, organisation and provisions.</w:t>
      </w:r>
      <w:r w:rsidRPr="00DC6F9F">
        <w:rPr>
          <w:rFonts w:ascii="Times New Roman" w:hAnsi="Times New Roman" w:cs="Times New Roman"/>
          <w:sz w:val="28"/>
          <w:szCs w:val="28"/>
          <w:lang w:val="en-US"/>
        </w:rPr>
        <w:t xml:space="preserve"> New York: Springer. 2009.</w:t>
      </w:r>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t xml:space="preserve">Hwang, A. Online and hybrid learning. Journal of Management Education, 42(4), 557-563. 2018. </w:t>
      </w:r>
      <w:hyperlink r:id="rId10" w:history="1">
        <w:r w:rsidRPr="00DC6F9F">
          <w:rPr>
            <w:rStyle w:val="Hyperlink"/>
            <w:rFonts w:ascii="Times New Roman" w:hAnsi="Times New Roman" w:cs="Times New Roman"/>
            <w:sz w:val="28"/>
            <w:szCs w:val="28"/>
            <w:lang w:val="en-US"/>
          </w:rPr>
          <w:t>https://doi.org/10.1177/1052562918777550</w:t>
        </w:r>
      </w:hyperlink>
      <w:r w:rsidRPr="00DC6F9F">
        <w:rPr>
          <w:rFonts w:ascii="Times New Roman" w:hAnsi="Times New Roman" w:cs="Times New Roman"/>
          <w:sz w:val="28"/>
          <w:szCs w:val="28"/>
          <w:lang w:val="en-US"/>
        </w:rPr>
        <w:t xml:space="preserve"> .</w:t>
      </w:r>
    </w:p>
    <w:p w:rsidR="00137ECE" w:rsidRPr="00DC6F9F" w:rsidRDefault="00F75EF1">
      <w:pPr>
        <w:pStyle w:val="ListParagraph"/>
        <w:numPr>
          <w:ilvl w:val="0"/>
          <w:numId w:val="2"/>
        </w:numPr>
        <w:spacing w:after="0" w:line="480" w:lineRule="auto"/>
        <w:rPr>
          <w:rFonts w:ascii="Times New Roman" w:hAnsi="Times New Roman" w:cs="Times New Roman"/>
          <w:i/>
          <w:iCs/>
          <w:sz w:val="28"/>
          <w:szCs w:val="28"/>
          <w:lang w:val="en-US"/>
        </w:rPr>
      </w:pPr>
      <w:r w:rsidRPr="00DC6F9F">
        <w:rPr>
          <w:rFonts w:ascii="Times New Roman" w:hAnsi="Times New Roman" w:cs="Times New Roman"/>
          <w:sz w:val="28"/>
          <w:szCs w:val="28"/>
          <w:lang w:val="en-US"/>
        </w:rPr>
        <w:lastRenderedPageBreak/>
        <w:t>Ilgu, A. K., &amp; Jahren, C. T.  Faculty</w:t>
      </w:r>
      <w:r w:rsidRPr="00DC6F9F">
        <w:rPr>
          <w:rFonts w:ascii="Times New Roman" w:hAnsi="Times New Roman" w:cs="Times New Roman"/>
          <w:sz w:val="28"/>
          <w:szCs w:val="28"/>
          <w:lang w:val="en-US"/>
        </w:rPr>
        <w:t xml:space="preserve"> perspectives on benefits and challenges of hybrid learning. https://myviewboard.com/blog/fr/education-fr/4-defis-de-lapprenstissage-hybride-et-comment-les-surmonter/</w:t>
      </w:r>
    </w:p>
    <w:p w:rsidR="00137ECE" w:rsidRPr="00DC6F9F" w:rsidRDefault="00F75EF1">
      <w:pPr>
        <w:spacing w:after="0" w:line="480" w:lineRule="auto"/>
        <w:ind w:left="720"/>
        <w:rPr>
          <w:rFonts w:ascii="Times New Roman" w:hAnsi="Times New Roman" w:cs="Times New Roman"/>
          <w:sz w:val="28"/>
          <w:szCs w:val="28"/>
          <w:lang w:val="en-US"/>
        </w:rPr>
      </w:pPr>
      <w:r w:rsidRPr="00DC6F9F">
        <w:rPr>
          <w:rFonts w:ascii="Times New Roman" w:hAnsi="Times New Roman" w:cs="Times New Roman"/>
          <w:sz w:val="28"/>
          <w:szCs w:val="28"/>
          <w:lang w:val="en-US"/>
        </w:rPr>
        <w:t xml:space="preserve">[Paper presentation]. 122nd ASEE Annual Conference &amp; Exposition, Seattle, Washington. </w:t>
      </w:r>
      <w:r w:rsidRPr="00DC6F9F">
        <w:rPr>
          <w:rFonts w:ascii="Times New Roman" w:hAnsi="Times New Roman" w:cs="Times New Roman"/>
          <w:sz w:val="28"/>
          <w:szCs w:val="28"/>
          <w:lang w:val="en-US"/>
        </w:rPr>
        <w:t>June 14-17, 2015. Retrieved from</w:t>
      </w:r>
    </w:p>
    <w:p w:rsidR="00137ECE" w:rsidRPr="00DC6F9F" w:rsidRDefault="00137ECE">
      <w:pPr>
        <w:spacing w:after="0" w:line="480" w:lineRule="auto"/>
        <w:ind w:firstLine="720"/>
        <w:rPr>
          <w:rFonts w:ascii="Times New Roman" w:hAnsi="Times New Roman" w:cs="Times New Roman"/>
          <w:sz w:val="28"/>
          <w:szCs w:val="28"/>
          <w:lang w:val="en-US"/>
        </w:rPr>
      </w:pPr>
      <w:hyperlink r:id="rId11" w:history="1">
        <w:r w:rsidR="00F75EF1" w:rsidRPr="00DC6F9F">
          <w:rPr>
            <w:rStyle w:val="Hyperlink"/>
            <w:rFonts w:ascii="Times New Roman" w:hAnsi="Times New Roman" w:cs="Times New Roman"/>
            <w:sz w:val="28"/>
            <w:szCs w:val="28"/>
            <w:lang w:val="en-US"/>
          </w:rPr>
          <w:t>https://www.asee.org/public/conferences/56/papers/11902/download</w:t>
        </w:r>
      </w:hyperlink>
    </w:p>
    <w:p w:rsidR="00137ECE" w:rsidRPr="00DC6F9F" w:rsidRDefault="00F75EF1">
      <w:pPr>
        <w:pStyle w:val="ListParagraph"/>
        <w:numPr>
          <w:ilvl w:val="0"/>
          <w:numId w:val="2"/>
        </w:numPr>
        <w:spacing w:after="0" w:line="480" w:lineRule="auto"/>
        <w:rPr>
          <w:rFonts w:ascii="Times New Roman" w:hAnsi="Times New Roman" w:cs="Times New Roman"/>
          <w:sz w:val="28"/>
          <w:szCs w:val="28"/>
        </w:rPr>
      </w:pPr>
      <w:r w:rsidRPr="00DC6F9F">
        <w:rPr>
          <w:rFonts w:ascii="Times New Roman" w:hAnsi="Times New Roman" w:cs="Times New Roman"/>
          <w:sz w:val="28"/>
          <w:szCs w:val="28"/>
        </w:rPr>
        <w:t>Leroux, Julie Lyne, Marie-Ève Desrochers, and Marianne Myre-Bourgault. "L’éval</w:t>
      </w:r>
      <w:r w:rsidRPr="00DC6F9F">
        <w:rPr>
          <w:rFonts w:ascii="Times New Roman" w:hAnsi="Times New Roman" w:cs="Times New Roman"/>
          <w:sz w:val="28"/>
          <w:szCs w:val="28"/>
        </w:rPr>
        <w:t>uation des apprentissages à l’ère du numérique en enseignement supérieur: quels besoins et quels défis?."</w:t>
      </w:r>
      <w:r w:rsidRPr="00DC6F9F">
        <w:rPr>
          <w:rFonts w:ascii="Times New Roman" w:hAnsi="Times New Roman" w:cs="Times New Roman"/>
          <w:sz w:val="28"/>
          <w:szCs w:val="28"/>
        </w:rPr>
        <w:t>e-JIREF 5.3 (2019): 85-108.</w:t>
      </w:r>
    </w:p>
    <w:p w:rsidR="00137ECE" w:rsidRPr="00DC6F9F" w:rsidRDefault="00F75EF1">
      <w:pPr>
        <w:pStyle w:val="ListParagraph"/>
        <w:numPr>
          <w:ilvl w:val="0"/>
          <w:numId w:val="2"/>
        </w:numPr>
        <w:spacing w:after="0" w:line="480" w:lineRule="auto"/>
        <w:rPr>
          <w:rFonts w:ascii="Times New Roman" w:hAnsi="Times New Roman" w:cs="Times New Roman"/>
          <w:sz w:val="28"/>
          <w:szCs w:val="28"/>
          <w:lang w:val="en-US"/>
        </w:rPr>
      </w:pPr>
      <w:r w:rsidRPr="00DC6F9F">
        <w:rPr>
          <w:rFonts w:ascii="Times New Roman" w:hAnsi="Times New Roman" w:cs="Times New Roman"/>
          <w:sz w:val="28"/>
          <w:szCs w:val="28"/>
          <w:lang w:val="en-US"/>
        </w:rPr>
        <w:t>Shand, K., &amp; Glassett, S. The art of blending: Benefits and challenges of a blended course for  preservice teachers. Journa</w:t>
      </w:r>
      <w:r w:rsidRPr="00DC6F9F">
        <w:rPr>
          <w:rFonts w:ascii="Times New Roman" w:hAnsi="Times New Roman" w:cs="Times New Roman"/>
          <w:sz w:val="28"/>
          <w:szCs w:val="28"/>
          <w:lang w:val="en-US"/>
        </w:rPr>
        <w:t xml:space="preserve">l of Educators Online, 15(1). 2018. </w:t>
      </w:r>
      <w:hyperlink r:id="rId12" w:history="1">
        <w:r w:rsidRPr="00DC6F9F">
          <w:rPr>
            <w:rStyle w:val="Hyperlink"/>
            <w:rFonts w:ascii="Times New Roman" w:hAnsi="Times New Roman" w:cs="Times New Roman"/>
            <w:sz w:val="28"/>
            <w:szCs w:val="28"/>
            <w:lang w:val="en-US"/>
          </w:rPr>
          <w:t>https://doi.org/10.9743/JEO2018.15.1.10</w:t>
        </w:r>
      </w:hyperlink>
    </w:p>
    <w:p w:rsidR="00137ECE" w:rsidRPr="00DC6F9F" w:rsidRDefault="00F75EF1">
      <w:pPr>
        <w:pStyle w:val="ListParagraph"/>
        <w:numPr>
          <w:ilvl w:val="0"/>
          <w:numId w:val="2"/>
        </w:numPr>
        <w:spacing w:after="0" w:line="480" w:lineRule="auto"/>
        <w:rPr>
          <w:rFonts w:ascii="Times New Roman" w:hAnsi="Times New Roman" w:cs="Times New Roman"/>
          <w:sz w:val="28"/>
          <w:szCs w:val="28"/>
          <w:lang w:val="en-US"/>
        </w:rPr>
      </w:pPr>
      <w:r w:rsidRPr="00DC6F9F">
        <w:rPr>
          <w:rFonts w:ascii="Times New Roman" w:hAnsi="Times New Roman" w:cs="Times New Roman"/>
          <w:sz w:val="28"/>
          <w:szCs w:val="28"/>
          <w:lang w:val="en-US"/>
        </w:rPr>
        <w:t>Snart, J. A. The perils and promise of blending online and face-to-face instruction in higher education. Praeger. 2010.</w:t>
      </w:r>
    </w:p>
    <w:p w:rsidR="00137ECE" w:rsidRPr="00DC6F9F" w:rsidRDefault="00F75EF1">
      <w:pPr>
        <w:pStyle w:val="ListParagraph"/>
        <w:numPr>
          <w:ilvl w:val="0"/>
          <w:numId w:val="2"/>
        </w:numPr>
        <w:spacing w:after="0" w:line="480" w:lineRule="auto"/>
        <w:rPr>
          <w:rFonts w:ascii="Times New Roman" w:hAnsi="Times New Roman" w:cs="Times New Roman"/>
          <w:sz w:val="28"/>
          <w:szCs w:val="28"/>
          <w:lang w:val="en-US"/>
        </w:rPr>
      </w:pPr>
      <w:r w:rsidRPr="00DC6F9F">
        <w:rPr>
          <w:rFonts w:ascii="Times New Roman" w:hAnsi="Times New Roman" w:cs="Times New Roman"/>
          <w:i/>
          <w:iCs/>
          <w:sz w:val="28"/>
          <w:szCs w:val="28"/>
          <w:lang w:val="en-US"/>
        </w:rPr>
        <w:t>4 Cha</w:t>
      </w:r>
      <w:r w:rsidRPr="00DC6F9F">
        <w:rPr>
          <w:rFonts w:ascii="Times New Roman" w:hAnsi="Times New Roman" w:cs="Times New Roman"/>
          <w:i/>
          <w:iCs/>
          <w:sz w:val="28"/>
          <w:szCs w:val="28"/>
          <w:lang w:val="en-US"/>
        </w:rPr>
        <w:t>llenges of Hybrid Learning (and How to Overcome Them)</w:t>
      </w:r>
      <w:r w:rsidRPr="00DC6F9F">
        <w:rPr>
          <w:rFonts w:ascii="Times New Roman" w:hAnsi="Times New Roman" w:cs="Times New Roman"/>
          <w:sz w:val="28"/>
          <w:szCs w:val="28"/>
          <w:lang w:val="en-US"/>
        </w:rPr>
        <w:t xml:space="preserve">. September 29, 2020. </w:t>
      </w:r>
    </w:p>
    <w:p w:rsidR="00137ECE" w:rsidRPr="00DC6F9F" w:rsidRDefault="00137ECE">
      <w:pPr>
        <w:spacing w:after="0" w:line="480" w:lineRule="auto"/>
        <w:ind w:left="720"/>
        <w:rPr>
          <w:rFonts w:ascii="Times New Roman" w:hAnsi="Times New Roman" w:cs="Times New Roman"/>
          <w:sz w:val="28"/>
          <w:szCs w:val="28"/>
          <w:lang w:val="en-US"/>
        </w:rPr>
      </w:pPr>
      <w:hyperlink r:id="rId13" w:history="1">
        <w:r w:rsidR="00F75EF1" w:rsidRPr="00DC6F9F">
          <w:rPr>
            <w:rStyle w:val="Hyperlink"/>
            <w:rFonts w:ascii="Times New Roman" w:hAnsi="Times New Roman" w:cs="Times New Roman"/>
            <w:sz w:val="28"/>
            <w:szCs w:val="28"/>
            <w:lang w:val="en-US"/>
          </w:rPr>
          <w:t>https://myviewboard.com/blog/education/4-challenges-of-hybrid-learning-</w:t>
        </w:r>
        <w:r w:rsidR="00F75EF1" w:rsidRPr="00DC6F9F">
          <w:rPr>
            <w:rStyle w:val="Hyperlink"/>
            <w:rFonts w:ascii="Times New Roman" w:hAnsi="Times New Roman" w:cs="Times New Roman"/>
            <w:sz w:val="28"/>
            <w:szCs w:val="28"/>
            <w:lang w:val="en-US"/>
          </w:rPr>
          <w:t>and-how-to-overcome-them/</w:t>
        </w:r>
      </w:hyperlink>
    </w:p>
    <w:p w:rsidR="00137ECE" w:rsidRDefault="00F75EF1">
      <w:pPr>
        <w:pStyle w:val="ListParagraph"/>
        <w:numPr>
          <w:ilvl w:val="0"/>
          <w:numId w:val="2"/>
        </w:num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What Is Hybrid Learning?</w:t>
      </w:r>
      <w:r>
        <w:rPr>
          <w:rFonts w:ascii="Times New Roman" w:hAnsi="Times New Roman" w:cs="Times New Roman"/>
          <w:sz w:val="24"/>
          <w:szCs w:val="24"/>
          <w:lang w:val="en-US"/>
        </w:rPr>
        <w:t xml:space="preserve">February 09, 2021. </w:t>
      </w:r>
    </w:p>
    <w:p w:rsidR="00137ECE" w:rsidRDefault="00137ECE">
      <w:pPr>
        <w:spacing w:after="0" w:line="480" w:lineRule="auto"/>
        <w:ind w:firstLine="720"/>
        <w:rPr>
          <w:rFonts w:ascii="Times New Roman" w:hAnsi="Times New Roman" w:cs="Times New Roman"/>
          <w:i/>
          <w:iCs/>
          <w:sz w:val="24"/>
          <w:szCs w:val="24"/>
          <w:lang w:val="en-US"/>
        </w:rPr>
      </w:pPr>
      <w:hyperlink r:id="rId14" w:history="1">
        <w:r w:rsidR="00F75EF1">
          <w:rPr>
            <w:rStyle w:val="Hyperlink"/>
            <w:rFonts w:ascii="Times New Roman" w:hAnsi="Times New Roman" w:cs="Times New Roman"/>
            <w:sz w:val="24"/>
            <w:szCs w:val="24"/>
            <w:lang w:val="en-US"/>
          </w:rPr>
          <w:t>https://www.viewsonic.com/library/education/what-is-hybrid-learning/</w:t>
        </w:r>
      </w:hyperlink>
    </w:p>
    <w:p w:rsidR="00137ECE" w:rsidRDefault="00137ECE">
      <w:pPr>
        <w:spacing w:line="480" w:lineRule="auto"/>
        <w:rPr>
          <w:rFonts w:ascii="Times New Roman" w:hAnsi="Times New Roman" w:cs="Times New Roman"/>
          <w:sz w:val="24"/>
          <w:szCs w:val="24"/>
          <w:lang w:val="en-US"/>
        </w:rPr>
      </w:pPr>
    </w:p>
    <w:sectPr w:rsidR="00137ECE" w:rsidSect="00137E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EF1" w:rsidRDefault="00F75EF1">
      <w:pPr>
        <w:spacing w:line="240" w:lineRule="auto"/>
      </w:pPr>
      <w:r>
        <w:separator/>
      </w:r>
    </w:p>
  </w:endnote>
  <w:endnote w:type="continuationSeparator" w:id="1">
    <w:p w:rsidR="00F75EF1" w:rsidRDefault="00F75E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EF1" w:rsidRDefault="00F75EF1">
      <w:pPr>
        <w:spacing w:after="0"/>
      </w:pPr>
      <w:r>
        <w:separator/>
      </w:r>
    </w:p>
  </w:footnote>
  <w:footnote w:type="continuationSeparator" w:id="1">
    <w:p w:rsidR="00F75EF1" w:rsidRDefault="00F75E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84D8D"/>
    <w:multiLevelType w:val="multilevel"/>
    <w:tmpl w:val="5A484D8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042E9A"/>
    <w:multiLevelType w:val="singleLevel"/>
    <w:tmpl w:val="66042E9A"/>
    <w:lvl w:ilvl="0">
      <w:start w:val="16"/>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5C10"/>
    <w:rsid w:val="000869CC"/>
    <w:rsid w:val="00137ECE"/>
    <w:rsid w:val="001A4C4A"/>
    <w:rsid w:val="0030013D"/>
    <w:rsid w:val="003861DB"/>
    <w:rsid w:val="003A0902"/>
    <w:rsid w:val="00435C10"/>
    <w:rsid w:val="006A0484"/>
    <w:rsid w:val="006D7DA3"/>
    <w:rsid w:val="008A1A52"/>
    <w:rsid w:val="0092538B"/>
    <w:rsid w:val="00A57A85"/>
    <w:rsid w:val="00D83EF7"/>
    <w:rsid w:val="00DB749F"/>
    <w:rsid w:val="00DC6F9F"/>
    <w:rsid w:val="00F75EF1"/>
    <w:rsid w:val="44EE32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CE"/>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CE"/>
    <w:rPr>
      <w:color w:val="0563C1" w:themeColor="hyperlink"/>
      <w:u w:val="single"/>
    </w:rPr>
  </w:style>
  <w:style w:type="paragraph" w:styleId="ListParagraph">
    <w:name w:val="List Paragraph"/>
    <w:basedOn w:val="Normal"/>
    <w:uiPriority w:val="34"/>
    <w:qFormat/>
    <w:rsid w:val="00137ECE"/>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ducation/what-hybrid-learning-how-can-countries-get-it-right" TargetMode="External"/><Relationship Id="rId13" Type="http://schemas.openxmlformats.org/officeDocument/2006/relationships/hyperlink" Target="https://myviewboard.com/blog/education/4-challenges-of-hybrid-learning-and-how-to-overcome-them/" TargetMode="External"/><Relationship Id="rId3" Type="http://schemas.openxmlformats.org/officeDocument/2006/relationships/settings" Target="settings.xml"/><Relationship Id="rId7" Type="http://schemas.openxmlformats.org/officeDocument/2006/relationships/hyperlink" Target="mailto:doraanbu90@gmail.com" TargetMode="External"/><Relationship Id="rId12" Type="http://schemas.openxmlformats.org/officeDocument/2006/relationships/hyperlink" Target="https://doi.org/10.9743/JEO2018.15.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ee.org/public/conferences/56/papers/11902/downlo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77/1052562918777550" TargetMode="External"/><Relationship Id="rId4" Type="http://schemas.openxmlformats.org/officeDocument/2006/relationships/webSettings" Target="webSettings.xml"/><Relationship Id="rId9" Type="http://schemas.openxmlformats.org/officeDocument/2006/relationships/hyperlink" Target="https://resources.owllabs.com/blog/hybrid-learning" TargetMode="External"/><Relationship Id="rId14" Type="http://schemas.openxmlformats.org/officeDocument/2006/relationships/hyperlink" Target="https://www.viewsonic.com/library/education/what-is-hybrid-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5</cp:revision>
  <cp:lastPrinted>2022-09-12T09:27:00Z</cp:lastPrinted>
  <dcterms:created xsi:type="dcterms:W3CDTF">2022-09-12T09:42:00Z</dcterms:created>
  <dcterms:modified xsi:type="dcterms:W3CDTF">2022-09-12T09:30:00Z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4796835B31B944669F42825454362FF3</vt:lpwstr>
  </property>
</Properties>
</file>